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F" w:rsidRPr="00AF396E" w:rsidRDefault="001175FF" w:rsidP="00AF396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AF396E">
        <w:rPr>
          <w:rFonts w:ascii="Times New Roman" w:hAnsi="Times New Roman"/>
          <w:sz w:val="24"/>
          <w:szCs w:val="24"/>
          <w:u w:val="single"/>
        </w:rPr>
        <w:t>OWNER PLEDGE</w:t>
      </w:r>
    </w:p>
    <w:p w:rsidR="001175FF" w:rsidRPr="00AF396E" w:rsidRDefault="001175FF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1175FF" w:rsidRPr="00AF396E" w:rsidRDefault="001175FF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691EF4" w:rsidRDefault="001175FF" w:rsidP="0040418E">
      <w:pPr>
        <w:pStyle w:val="NoSpacing"/>
        <w:rPr>
          <w:rFonts w:ascii="Times New Roman" w:hAnsi="Times New Roman"/>
          <w:sz w:val="24"/>
          <w:szCs w:val="24"/>
        </w:rPr>
      </w:pPr>
      <w:r w:rsidRPr="00AF396E">
        <w:rPr>
          <w:rFonts w:ascii="Times New Roman" w:hAnsi="Times New Roman"/>
          <w:sz w:val="24"/>
          <w:szCs w:val="24"/>
        </w:rPr>
        <w:t xml:space="preserve">The undersigned organizations, in their capacity </w:t>
      </w:r>
      <w:r w:rsidR="00691EF4">
        <w:rPr>
          <w:rFonts w:ascii="Times New Roman" w:hAnsi="Times New Roman"/>
          <w:sz w:val="24"/>
          <w:szCs w:val="24"/>
        </w:rPr>
        <w:t>as a landlord</w:t>
      </w:r>
      <w:r w:rsidRPr="00AF396E">
        <w:rPr>
          <w:rFonts w:ascii="Times New Roman" w:hAnsi="Times New Roman"/>
          <w:sz w:val="24"/>
          <w:szCs w:val="24"/>
        </w:rPr>
        <w:t xml:space="preserve"> of multi-tenant commercial properties, hereby pledge to collaborate with their tenants </w:t>
      </w:r>
      <w:r>
        <w:rPr>
          <w:rFonts w:ascii="Times New Roman" w:hAnsi="Times New Roman"/>
          <w:sz w:val="24"/>
          <w:szCs w:val="24"/>
        </w:rPr>
        <w:t>to effect</w:t>
      </w:r>
      <w:r w:rsidRPr="00AF396E">
        <w:rPr>
          <w:rFonts w:ascii="Times New Roman" w:hAnsi="Times New Roman"/>
          <w:sz w:val="24"/>
          <w:szCs w:val="24"/>
        </w:rPr>
        <w:t xml:space="preserve"> energy efficiency during the lease negotiation process</w:t>
      </w:r>
      <w:r w:rsidRPr="002D5B7E">
        <w:rPr>
          <w:rFonts w:ascii="Times New Roman" w:hAnsi="Times New Roman"/>
          <w:sz w:val="24"/>
          <w:szCs w:val="24"/>
        </w:rPr>
        <w:t xml:space="preserve"> </w:t>
      </w:r>
      <w:r w:rsidRPr="00AF396E">
        <w:rPr>
          <w:rFonts w:ascii="Times New Roman" w:hAnsi="Times New Roman"/>
          <w:sz w:val="24"/>
          <w:szCs w:val="24"/>
        </w:rPr>
        <w:t>throughout their respective commercial property portfolios.  In particular, the undersigned owners pledge to</w:t>
      </w:r>
      <w:r w:rsidR="00F64B5D">
        <w:rPr>
          <w:rFonts w:ascii="Times New Roman" w:hAnsi="Times New Roman"/>
          <w:sz w:val="24"/>
          <w:szCs w:val="24"/>
        </w:rPr>
        <w:t xml:space="preserve"> work toward </w:t>
      </w:r>
      <w:r w:rsidR="008C1A0E">
        <w:rPr>
          <w:rFonts w:ascii="Times New Roman" w:hAnsi="Times New Roman"/>
          <w:sz w:val="24"/>
          <w:szCs w:val="24"/>
        </w:rPr>
        <w:t>the following goals with respect to future lease transactions</w:t>
      </w:r>
      <w:r w:rsidRPr="00AF396E">
        <w:rPr>
          <w:rFonts w:ascii="Times New Roman" w:hAnsi="Times New Roman"/>
          <w:sz w:val="24"/>
          <w:szCs w:val="24"/>
        </w:rPr>
        <w:t>:</w:t>
      </w:r>
    </w:p>
    <w:p w:rsidR="00691EF4" w:rsidRPr="00AF396E" w:rsidRDefault="00691EF4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1175FF" w:rsidRDefault="001175FF" w:rsidP="0040418E">
      <w:pPr>
        <w:pStyle w:val="NoSpacing"/>
        <w:rPr>
          <w:rFonts w:ascii="Times New Roman" w:hAnsi="Times New Roman"/>
          <w:sz w:val="24"/>
          <w:szCs w:val="24"/>
        </w:rPr>
      </w:pPr>
    </w:p>
    <w:p w:rsidR="001175FF" w:rsidRDefault="001175FF" w:rsidP="00AF396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396E">
        <w:rPr>
          <w:rFonts w:ascii="Times New Roman" w:hAnsi="Times New Roman"/>
          <w:sz w:val="24"/>
          <w:szCs w:val="24"/>
        </w:rPr>
        <w:t xml:space="preserve">develop </w:t>
      </w:r>
      <w:r>
        <w:rPr>
          <w:rFonts w:ascii="Times New Roman" w:hAnsi="Times New Roman"/>
          <w:sz w:val="24"/>
          <w:szCs w:val="24"/>
        </w:rPr>
        <w:t xml:space="preserve">portfolio-wide </w:t>
      </w:r>
      <w:r w:rsidR="00691EF4">
        <w:rPr>
          <w:rFonts w:ascii="Times New Roman" w:hAnsi="Times New Roman"/>
          <w:sz w:val="24"/>
          <w:szCs w:val="24"/>
        </w:rPr>
        <w:t xml:space="preserve">minimum standards for energy efficiency and/or </w:t>
      </w:r>
      <w:r w:rsidRPr="00AF396E">
        <w:rPr>
          <w:rFonts w:ascii="Times New Roman" w:hAnsi="Times New Roman"/>
          <w:sz w:val="24"/>
          <w:szCs w:val="24"/>
        </w:rPr>
        <w:t xml:space="preserve">tenant </w:t>
      </w:r>
      <w:r w:rsidR="00691EF4">
        <w:rPr>
          <w:rFonts w:ascii="Times New Roman" w:hAnsi="Times New Roman"/>
          <w:sz w:val="24"/>
          <w:szCs w:val="24"/>
        </w:rPr>
        <w:t>improvement</w:t>
      </w:r>
      <w:r w:rsidRPr="00AF396E">
        <w:rPr>
          <w:rFonts w:ascii="Times New Roman" w:hAnsi="Times New Roman"/>
          <w:sz w:val="24"/>
          <w:szCs w:val="24"/>
        </w:rPr>
        <w:t xml:space="preserve"> specifications </w:t>
      </w:r>
      <w:r>
        <w:rPr>
          <w:rFonts w:ascii="Times New Roman" w:hAnsi="Times New Roman"/>
          <w:sz w:val="24"/>
          <w:szCs w:val="24"/>
        </w:rPr>
        <w:t xml:space="preserve">based on </w:t>
      </w:r>
      <w:r w:rsidR="006A770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quantitative approach to investment and return</w:t>
      </w:r>
      <w:r w:rsidR="006A77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AF396E">
        <w:rPr>
          <w:rFonts w:ascii="Times New Roman" w:hAnsi="Times New Roman"/>
          <w:sz w:val="24"/>
          <w:szCs w:val="24"/>
        </w:rPr>
        <w:t xml:space="preserve"> foster the build-out of more energy efficient tenant premises;</w:t>
      </w:r>
    </w:p>
    <w:p w:rsidR="00691EF4" w:rsidRDefault="00691EF4" w:rsidP="00AF396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5767">
        <w:rPr>
          <w:rFonts w:ascii="Times New Roman" w:hAnsi="Times New Roman"/>
          <w:sz w:val="24"/>
          <w:szCs w:val="24"/>
        </w:rPr>
        <w:t>incorporate provisions requiring tenant disclosure of monthly utility data to facilitate whole-building energy benchmarking.</w:t>
      </w:r>
    </w:p>
    <w:p w:rsidR="001175FF" w:rsidRPr="00AF396E" w:rsidRDefault="001175FF" w:rsidP="00AF396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396E">
        <w:rPr>
          <w:rFonts w:ascii="Times New Roman" w:hAnsi="Times New Roman"/>
          <w:sz w:val="24"/>
          <w:szCs w:val="24"/>
        </w:rPr>
        <w:t>submeter</w:t>
      </w:r>
      <w:r w:rsidR="008C1A0E">
        <w:rPr>
          <w:rFonts w:ascii="Times New Roman" w:hAnsi="Times New Roman"/>
          <w:sz w:val="24"/>
          <w:szCs w:val="24"/>
        </w:rPr>
        <w:t xml:space="preserve"> </w:t>
      </w:r>
      <w:r w:rsidRPr="00AF396E">
        <w:rPr>
          <w:rFonts w:ascii="Times New Roman" w:hAnsi="Times New Roman"/>
          <w:sz w:val="24"/>
          <w:szCs w:val="24"/>
        </w:rPr>
        <w:t xml:space="preserve">energy use in </w:t>
      </w:r>
      <w:r>
        <w:rPr>
          <w:rFonts w:ascii="Times New Roman" w:hAnsi="Times New Roman"/>
          <w:sz w:val="24"/>
          <w:szCs w:val="24"/>
        </w:rPr>
        <w:t>each</w:t>
      </w:r>
      <w:r w:rsidRPr="00AF396E">
        <w:rPr>
          <w:rFonts w:ascii="Times New Roman" w:hAnsi="Times New Roman"/>
          <w:sz w:val="24"/>
          <w:szCs w:val="24"/>
        </w:rPr>
        <w:t xml:space="preserve"> tenant space</w:t>
      </w:r>
      <w:r w:rsidR="00BE6E7B">
        <w:rPr>
          <w:rFonts w:ascii="Times New Roman" w:hAnsi="Times New Roman"/>
          <w:sz w:val="24"/>
          <w:szCs w:val="24"/>
        </w:rPr>
        <w:t xml:space="preserve"> and charge tenant(s) based on actual consumption</w:t>
      </w:r>
      <w:r w:rsidRPr="00AF396E">
        <w:rPr>
          <w:rFonts w:ascii="Times New Roman" w:hAnsi="Times New Roman"/>
          <w:sz w:val="24"/>
          <w:szCs w:val="24"/>
        </w:rPr>
        <w:t xml:space="preserve"> wherever practical; and</w:t>
      </w:r>
    </w:p>
    <w:p w:rsidR="001175FF" w:rsidRPr="00AF396E" w:rsidRDefault="001175FF" w:rsidP="00AF396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396E">
        <w:rPr>
          <w:rFonts w:ascii="Times New Roman" w:hAnsi="Times New Roman"/>
          <w:sz w:val="24"/>
          <w:szCs w:val="24"/>
        </w:rPr>
        <w:t>implement</w:t>
      </w:r>
      <w:r w:rsidR="00691EF4">
        <w:rPr>
          <w:rFonts w:ascii="Times New Roman" w:hAnsi="Times New Roman"/>
          <w:sz w:val="24"/>
          <w:szCs w:val="24"/>
        </w:rPr>
        <w:t xml:space="preserve"> energy management best practices into building operations such as</w:t>
      </w:r>
      <w:r w:rsidRPr="00AF396E">
        <w:rPr>
          <w:rFonts w:ascii="Times New Roman" w:hAnsi="Times New Roman"/>
          <w:sz w:val="24"/>
          <w:szCs w:val="24"/>
        </w:rPr>
        <w:t xml:space="preserve"> base building energy management systems</w:t>
      </w:r>
      <w:r>
        <w:rPr>
          <w:rFonts w:ascii="Times New Roman" w:hAnsi="Times New Roman"/>
          <w:sz w:val="24"/>
          <w:szCs w:val="24"/>
        </w:rPr>
        <w:t xml:space="preserve"> which</w:t>
      </w:r>
      <w:r w:rsidRPr="00AF396E">
        <w:rPr>
          <w:rFonts w:ascii="Times New Roman" w:hAnsi="Times New Roman"/>
          <w:sz w:val="24"/>
          <w:szCs w:val="24"/>
        </w:rPr>
        <w:t xml:space="preserve"> can </w:t>
      </w:r>
      <w:r>
        <w:rPr>
          <w:rFonts w:ascii="Times New Roman" w:hAnsi="Times New Roman"/>
          <w:sz w:val="24"/>
          <w:szCs w:val="24"/>
        </w:rPr>
        <w:t xml:space="preserve">tie into tenant </w:t>
      </w:r>
      <w:r w:rsidR="006A770E">
        <w:rPr>
          <w:rFonts w:ascii="Times New Roman" w:hAnsi="Times New Roman"/>
          <w:sz w:val="24"/>
          <w:szCs w:val="24"/>
        </w:rPr>
        <w:t>HVAC</w:t>
      </w:r>
      <w:r>
        <w:rPr>
          <w:rFonts w:ascii="Times New Roman" w:hAnsi="Times New Roman"/>
          <w:sz w:val="24"/>
          <w:szCs w:val="24"/>
        </w:rPr>
        <w:t xml:space="preserve"> and other </w:t>
      </w:r>
      <w:r w:rsidRPr="00AF396E">
        <w:rPr>
          <w:rFonts w:ascii="Times New Roman" w:hAnsi="Times New Roman"/>
          <w:sz w:val="24"/>
          <w:szCs w:val="24"/>
        </w:rPr>
        <w:t>share</w:t>
      </w:r>
      <w:r>
        <w:rPr>
          <w:rFonts w:ascii="Times New Roman" w:hAnsi="Times New Roman"/>
          <w:sz w:val="24"/>
          <w:szCs w:val="24"/>
        </w:rPr>
        <w:t>d</w:t>
      </w:r>
      <w:r w:rsidRPr="00AF396E">
        <w:rPr>
          <w:rFonts w:ascii="Times New Roman" w:hAnsi="Times New Roman"/>
          <w:sz w:val="24"/>
          <w:szCs w:val="24"/>
        </w:rPr>
        <w:t xml:space="preserve"> building system</w:t>
      </w:r>
      <w:r>
        <w:rPr>
          <w:rFonts w:ascii="Times New Roman" w:hAnsi="Times New Roman"/>
          <w:sz w:val="24"/>
          <w:szCs w:val="24"/>
        </w:rPr>
        <w:t>s and provide</w:t>
      </w:r>
      <w:r w:rsidRPr="00AF396E">
        <w:rPr>
          <w:rFonts w:ascii="Times New Roman" w:hAnsi="Times New Roman"/>
          <w:sz w:val="24"/>
          <w:szCs w:val="24"/>
        </w:rPr>
        <w:t xml:space="preserve"> energy consumption data </w:t>
      </w:r>
      <w:r>
        <w:rPr>
          <w:rFonts w:ascii="Times New Roman" w:hAnsi="Times New Roman"/>
          <w:sz w:val="24"/>
          <w:szCs w:val="24"/>
        </w:rPr>
        <w:t>to</w:t>
      </w:r>
      <w:r w:rsidRPr="00AF396E">
        <w:rPr>
          <w:rFonts w:ascii="Times New Roman" w:hAnsi="Times New Roman"/>
          <w:sz w:val="24"/>
          <w:szCs w:val="24"/>
        </w:rPr>
        <w:t xml:space="preserve"> tenants</w:t>
      </w:r>
      <w:r w:rsidR="00691EF4">
        <w:rPr>
          <w:rFonts w:ascii="Times New Roman" w:hAnsi="Times New Roman"/>
          <w:sz w:val="24"/>
          <w:szCs w:val="24"/>
        </w:rPr>
        <w:t>, energy audits, or commissioning of building systems.</w:t>
      </w:r>
    </w:p>
    <w:p w:rsidR="001175FF" w:rsidRPr="00AF396E" w:rsidRDefault="001175FF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1175FF" w:rsidRPr="00AF396E" w:rsidRDefault="001175FF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1175FF" w:rsidRDefault="00BE6E7B" w:rsidP="00AF39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criteria</w:t>
      </w:r>
      <w:r w:rsidR="00691E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originally developed by the Natural Resources Defense Council for</w:t>
      </w:r>
      <w:r w:rsidR="001175FF" w:rsidRPr="00AF396E">
        <w:rPr>
          <w:rFonts w:ascii="Times New Roman" w:hAnsi="Times New Roman"/>
          <w:sz w:val="24"/>
          <w:szCs w:val="24"/>
        </w:rPr>
        <w:t xml:space="preserve"> the Clinton Global Initiative, in conjunction with the CGI-America convention held in Chicago on June 29, 2011</w:t>
      </w:r>
      <w:r w:rsidR="00691EF4">
        <w:rPr>
          <w:rFonts w:ascii="Times New Roman" w:hAnsi="Times New Roman"/>
          <w:sz w:val="24"/>
          <w:szCs w:val="24"/>
        </w:rPr>
        <w:t>, were modified to fit the program requirements of Green Lease Leaders.</w:t>
      </w:r>
    </w:p>
    <w:p w:rsidR="00BE6E7B" w:rsidRDefault="00BE6E7B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BE6E7B" w:rsidRPr="00AF396E" w:rsidRDefault="00BE6E7B" w:rsidP="00AF39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commitment is made to </w:t>
      </w:r>
      <w:r w:rsidR="00691EF4">
        <w:rPr>
          <w:rFonts w:ascii="Times New Roman" w:hAnsi="Times New Roman"/>
          <w:sz w:val="24"/>
          <w:szCs w:val="24"/>
        </w:rPr>
        <w:t>the Institute for Market Transformation, the Department of Energy’s Better Buildings Alliance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691EF4">
        <w:rPr>
          <w:rFonts w:ascii="Times New Roman" w:hAnsi="Times New Roman"/>
          <w:sz w:val="24"/>
          <w:szCs w:val="24"/>
        </w:rPr>
        <w:t>and supporters of the</w:t>
      </w:r>
      <w:r>
        <w:rPr>
          <w:rFonts w:ascii="Times New Roman" w:hAnsi="Times New Roman"/>
          <w:sz w:val="24"/>
          <w:szCs w:val="24"/>
        </w:rPr>
        <w:t xml:space="preserve"> Green Lease Leaders recognition program</w:t>
      </w:r>
      <w:r w:rsidR="0040418E">
        <w:rPr>
          <w:rFonts w:ascii="Times New Roman" w:hAnsi="Times New Roman"/>
          <w:sz w:val="24"/>
          <w:szCs w:val="24"/>
        </w:rPr>
        <w:t>.</w:t>
      </w:r>
    </w:p>
    <w:p w:rsidR="001175FF" w:rsidRDefault="001175FF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</w:p>
    <w:p w:rsidR="000031E9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31E9" w:rsidRPr="00AF396E" w:rsidRDefault="000031E9" w:rsidP="00AF396E">
      <w:pPr>
        <w:pStyle w:val="NoSpacing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B1FD1FB-2302-4F34-8CC1-8A0AE1CD2D55}" provid="{00000000-0000-0000-0000-000000000000}" o:suggestedsigner="Sign Here" o:signinginstructions="Certify your company's commitment to the green leasing principles outlined above. " signinginstructionsset="t" issignatureline="t"/>
          </v:shape>
        </w:pict>
      </w:r>
    </w:p>
    <w:sectPr w:rsidR="000031E9" w:rsidRPr="00AF396E" w:rsidSect="00941511">
      <w:pgSz w:w="12240" w:h="15840"/>
      <w:pgMar w:top="1296" w:right="1354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041"/>
    <w:multiLevelType w:val="hybridMultilevel"/>
    <w:tmpl w:val="114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2C82"/>
    <w:multiLevelType w:val="hybridMultilevel"/>
    <w:tmpl w:val="A58EB086"/>
    <w:lvl w:ilvl="0" w:tplc="20C68F88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720AF"/>
    <w:multiLevelType w:val="hybridMultilevel"/>
    <w:tmpl w:val="F1E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D3057"/>
    <w:multiLevelType w:val="hybridMultilevel"/>
    <w:tmpl w:val="5664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6E"/>
    <w:rsid w:val="000031E9"/>
    <w:rsid w:val="000F5F6E"/>
    <w:rsid w:val="001175FF"/>
    <w:rsid w:val="00197A84"/>
    <w:rsid w:val="002D5B7E"/>
    <w:rsid w:val="003155B6"/>
    <w:rsid w:val="00354CFB"/>
    <w:rsid w:val="003C408F"/>
    <w:rsid w:val="0040418E"/>
    <w:rsid w:val="00405930"/>
    <w:rsid w:val="00466667"/>
    <w:rsid w:val="004E49AE"/>
    <w:rsid w:val="005706CD"/>
    <w:rsid w:val="005F6EA2"/>
    <w:rsid w:val="006573F3"/>
    <w:rsid w:val="00674BF3"/>
    <w:rsid w:val="006916D3"/>
    <w:rsid w:val="00691EF4"/>
    <w:rsid w:val="006A770E"/>
    <w:rsid w:val="006D7601"/>
    <w:rsid w:val="00787F66"/>
    <w:rsid w:val="007A4CC0"/>
    <w:rsid w:val="00804645"/>
    <w:rsid w:val="0081129B"/>
    <w:rsid w:val="008C1A0E"/>
    <w:rsid w:val="008C50D4"/>
    <w:rsid w:val="008E7D96"/>
    <w:rsid w:val="00941511"/>
    <w:rsid w:val="00951D1E"/>
    <w:rsid w:val="009A103E"/>
    <w:rsid w:val="009D1C4E"/>
    <w:rsid w:val="009E3DF5"/>
    <w:rsid w:val="00A957BC"/>
    <w:rsid w:val="00AF396E"/>
    <w:rsid w:val="00B35945"/>
    <w:rsid w:val="00BE6E7B"/>
    <w:rsid w:val="00C17F00"/>
    <w:rsid w:val="00D94474"/>
    <w:rsid w:val="00EC6997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4BBE7B-B75D-4010-BD28-092A8F75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396E"/>
  </w:style>
  <w:style w:type="paragraph" w:styleId="BalloonText">
    <w:name w:val="Balloon Text"/>
    <w:basedOn w:val="Normal"/>
    <w:link w:val="BalloonTextChar"/>
    <w:uiPriority w:val="99"/>
    <w:semiHidden/>
    <w:rsid w:val="002D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5A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D5B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0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1EF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3FF1-EA82-46B6-B29F-E9EDDF01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Resources Defense Council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Hale</dc:creator>
  <cp:lastModifiedBy>andrew.feierman@gmail.com</cp:lastModifiedBy>
  <cp:revision>4</cp:revision>
  <dcterms:created xsi:type="dcterms:W3CDTF">2014-01-10T19:47:00Z</dcterms:created>
  <dcterms:modified xsi:type="dcterms:W3CDTF">2014-01-15T15:40:00Z</dcterms:modified>
</cp:coreProperties>
</file>